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669A98">
      <w:pPr>
        <w:adjustRightInd w:val="0"/>
        <w:snapToGrid w:val="0"/>
        <w:spacing w:line="360" w:lineRule="auto"/>
        <w:rPr>
          <w:rFonts w:hint="eastAsia" w:ascii="仿宋_GB2312" w:hAnsi="仿宋" w:eastAsia="仿宋_GB2312"/>
          <w:b/>
          <w:spacing w:val="-4"/>
          <w:sz w:val="28"/>
          <w:szCs w:val="28"/>
        </w:rPr>
      </w:pPr>
    </w:p>
    <w:p w14:paraId="11DE0AB6">
      <w:pPr>
        <w:adjustRightInd w:val="0"/>
        <w:snapToGrid w:val="0"/>
        <w:spacing w:line="360" w:lineRule="auto"/>
        <w:rPr>
          <w:rFonts w:ascii="仿宋_GB2312" w:hAnsi="仿宋" w:eastAsia="仿宋_GB2312"/>
          <w:b/>
          <w:spacing w:val="-4"/>
          <w:sz w:val="32"/>
          <w:szCs w:val="32"/>
        </w:rPr>
      </w:pPr>
      <w:r>
        <w:rPr>
          <w:rFonts w:hint="eastAsia" w:ascii="仿宋_GB2312" w:hAnsi="仿宋" w:eastAsia="仿宋_GB2312"/>
          <w:b/>
          <w:spacing w:val="-4"/>
          <w:sz w:val="32"/>
          <w:szCs w:val="32"/>
        </w:rPr>
        <w:t>附件1：</w:t>
      </w:r>
      <w:r>
        <w:rPr>
          <w:rFonts w:hint="eastAsia" w:ascii="仿宋_GB2312" w:hAnsi="仿宋" w:eastAsia="仿宋_GB2312"/>
          <w:b/>
          <w:spacing w:val="-4"/>
          <w:sz w:val="32"/>
          <w:szCs w:val="32"/>
          <w:lang w:eastAsia="zh-CN"/>
        </w:rPr>
        <w:t>2025</w:t>
      </w:r>
      <w:r>
        <w:rPr>
          <w:rFonts w:hint="eastAsia" w:ascii="仿宋_GB2312" w:hAnsi="仿宋" w:eastAsia="仿宋_GB2312"/>
          <w:b/>
          <w:spacing w:val="-4"/>
          <w:sz w:val="32"/>
          <w:szCs w:val="32"/>
        </w:rPr>
        <w:t>年</w:t>
      </w:r>
      <w:r>
        <w:rPr>
          <w:rFonts w:hint="eastAsia" w:ascii="仿宋_GB2312" w:hAnsi="仿宋" w:eastAsia="仿宋_GB2312"/>
          <w:b/>
          <w:spacing w:val="-4"/>
          <w:sz w:val="32"/>
          <w:szCs w:val="32"/>
          <w:lang w:val="en-US" w:eastAsia="zh-CN"/>
        </w:rPr>
        <w:t>郑州轻工业大学</w:t>
      </w:r>
      <w:r>
        <w:rPr>
          <w:rFonts w:hint="eastAsia" w:ascii="仿宋_GB2312" w:hAnsi="仿宋" w:eastAsia="仿宋_GB2312"/>
          <w:b/>
          <w:spacing w:val="-4"/>
          <w:sz w:val="32"/>
          <w:szCs w:val="32"/>
        </w:rPr>
        <w:t>高等教育事业统计任务分解</w:t>
      </w:r>
    </w:p>
    <w:p w14:paraId="36F4BAB4">
      <w:pPr>
        <w:adjustRightInd w:val="0"/>
        <w:snapToGrid w:val="0"/>
        <w:spacing w:line="360" w:lineRule="auto"/>
        <w:ind w:firstLine="2700" w:firstLineChars="900"/>
        <w:rPr>
          <w:rFonts w:ascii="仿宋_GB2312" w:hAnsi="仿宋" w:eastAsia="仿宋_GB2312"/>
          <w:sz w:val="30"/>
          <w:szCs w:val="30"/>
        </w:rPr>
      </w:pPr>
      <w:r>
        <w:rPr>
          <w:rFonts w:hint="eastAsia" w:ascii="仿宋_GB2312" w:hAnsi="仿宋" w:eastAsia="仿宋_GB2312"/>
          <w:sz w:val="30"/>
          <w:szCs w:val="30"/>
        </w:rPr>
        <w:t>（部门排名不分先后）</w:t>
      </w:r>
    </w:p>
    <w:p w14:paraId="2BEAE927">
      <w:pPr>
        <w:adjustRightInd w:val="0"/>
        <w:snapToGrid w:val="0"/>
        <w:spacing w:line="360" w:lineRule="auto"/>
        <w:ind w:firstLine="600" w:firstLineChars="200"/>
        <w:jc w:val="center"/>
        <w:rPr>
          <w:rFonts w:ascii="仿宋_GB2312" w:hAnsi="仿宋" w:eastAsia="仿宋_GB2312"/>
          <w:sz w:val="30"/>
          <w:szCs w:val="30"/>
        </w:rPr>
      </w:pPr>
    </w:p>
    <w:tbl>
      <w:tblPr>
        <w:tblStyle w:val="4"/>
        <w:tblW w:w="570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712"/>
        <w:gridCol w:w="1282"/>
        <w:gridCol w:w="4403"/>
        <w:gridCol w:w="3206"/>
      </w:tblGrid>
      <w:tr w14:paraId="4F3FFA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10C555">
            <w:pPr>
              <w:spacing w:line="360" w:lineRule="auto"/>
              <w:rPr>
                <w:rFonts w:ascii="仿宋_GB2312" w:hAnsi="仿宋" w:eastAsia="仿宋_GB2312"/>
                <w:b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b/>
                <w:sz w:val="22"/>
                <w:szCs w:val="24"/>
              </w:rPr>
              <w:t>序号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9A97130">
            <w:pPr>
              <w:spacing w:line="360" w:lineRule="auto"/>
              <w:ind w:firstLine="221" w:firstLineChars="100"/>
              <w:rPr>
                <w:rFonts w:ascii="仿宋_GB2312" w:hAnsi="仿宋" w:eastAsia="仿宋_GB2312"/>
                <w:b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b/>
                <w:sz w:val="22"/>
                <w:szCs w:val="24"/>
              </w:rPr>
              <w:t>单 位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6C0B1D">
            <w:pPr>
              <w:spacing w:line="360" w:lineRule="auto"/>
              <w:ind w:firstLine="442" w:firstLineChars="200"/>
              <w:jc w:val="center"/>
              <w:rPr>
                <w:rFonts w:ascii="仿宋_GB2312" w:hAnsi="仿宋" w:eastAsia="仿宋_GB2312"/>
                <w:b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b/>
                <w:sz w:val="22"/>
                <w:szCs w:val="24"/>
              </w:rPr>
              <w:t>表    号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D787AF">
            <w:pPr>
              <w:spacing w:line="360" w:lineRule="auto"/>
              <w:ind w:firstLine="442" w:firstLineChars="200"/>
              <w:jc w:val="center"/>
              <w:rPr>
                <w:rFonts w:ascii="仿宋_GB2312" w:hAnsi="仿宋" w:eastAsia="仿宋_GB2312"/>
                <w:b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b/>
                <w:sz w:val="22"/>
                <w:szCs w:val="24"/>
              </w:rPr>
              <w:t>内容</w:t>
            </w:r>
          </w:p>
        </w:tc>
      </w:tr>
      <w:tr w14:paraId="68471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FA689">
            <w:pPr>
              <w:spacing w:line="360" w:lineRule="auto"/>
              <w:ind w:firstLine="220" w:firstLineChars="100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1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9CB33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  <w:p w14:paraId="7F4567A5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组织部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40BF6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教基3045，在校生中其他情况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635766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中共党员</w:t>
            </w:r>
          </w:p>
        </w:tc>
      </w:tr>
      <w:tr w14:paraId="44984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13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3E992B">
            <w:pPr>
              <w:widowControl/>
              <w:spacing w:line="360" w:lineRule="auto"/>
              <w:ind w:firstLine="440" w:firstLineChars="200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E5AEC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94D9C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教基4067，教职工其他情况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4A8A35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中共党员</w:t>
            </w:r>
          </w:p>
        </w:tc>
      </w:tr>
      <w:tr w14:paraId="5C07D4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B07C0C">
            <w:pPr>
              <w:spacing w:line="360" w:lineRule="auto"/>
              <w:ind w:firstLine="220" w:firstLineChars="100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2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BE139E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统战部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8B8F4B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教基4067，教职工其他情况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E38B14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民主党派、华侨、港澳台</w:t>
            </w:r>
          </w:p>
        </w:tc>
      </w:tr>
      <w:tr w14:paraId="1EE1B3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CE495EF">
            <w:pPr>
              <w:spacing w:line="360" w:lineRule="auto"/>
              <w:ind w:firstLine="220" w:firstLineChars="100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3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0543A20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人事处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50D014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13FB7E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中国科学院院士、中国工程院院士</w:t>
            </w:r>
            <w:r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银龄教师</w:t>
            </w:r>
            <w:r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博士后科研流动站</w:t>
            </w:r>
          </w:p>
        </w:tc>
      </w:tr>
      <w:tr w14:paraId="0A050C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E81E9C1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032ACF3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DC68D6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教基4352，高等教育学校教职工情况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D3072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教职工数、校外教师、行业导师</w:t>
            </w:r>
            <w:r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教学岗银龄教师</w:t>
            </w:r>
            <w:r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附属中小学幼儿园教职工</w:t>
            </w:r>
          </w:p>
        </w:tc>
      </w:tr>
      <w:tr w14:paraId="3BAA4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8605749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1308B6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17A3A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教基4354，职业教育、高等教育学校专任教师分年龄情况 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FD021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71D48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805D137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DAE823D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C5D97D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教基4358， 高等教育学校专任教师教学领域分学科门类情况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B5E18E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45763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35A8EA0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FFCEC32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E7481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教基4360，职业教育学校、高等学校教师分学历（位）情况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BA38F5">
            <w:pPr>
              <w:spacing w:line="360" w:lineRule="auto"/>
              <w:ind w:firstLine="1320" w:firstLineChars="600"/>
              <w:jc w:val="both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4B2FED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29C1EA7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D55C466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2C9981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教基4063，专任教师变动情况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8B0770">
            <w:pPr>
              <w:spacing w:line="360" w:lineRule="auto"/>
              <w:ind w:firstLine="1320" w:firstLineChars="600"/>
              <w:jc w:val="both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1409A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9E07233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8D5A6EE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BFFEF5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教基4067，教职工其他情况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E0E1E">
            <w:pPr>
              <w:spacing w:line="360" w:lineRule="auto"/>
              <w:ind w:firstLine="440" w:firstLineChars="200"/>
              <w:jc w:val="both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共青团员、少数民族</w:t>
            </w:r>
          </w:p>
        </w:tc>
      </w:tr>
      <w:tr w14:paraId="271DC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E6B1368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9E23027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5FD45C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教基4068，专任教师接受培训情况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017F02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0CBA38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B9DAC6F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CE677AE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E467B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教基4362，高等教育学校教师授课分类情况</w:t>
            </w:r>
          </w:p>
          <w:p w14:paraId="73CBAC3C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2901A1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本年度授课的专任教师和不授课的专任教师（与教务处协作）</w:t>
            </w:r>
          </w:p>
        </w:tc>
      </w:tr>
      <w:tr w14:paraId="5F44C2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D79EA91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0B4E6DC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5FBA3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教基8389，对外开展培训明细统计调查表（台账）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609CBE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        全部</w:t>
            </w:r>
          </w:p>
        </w:tc>
      </w:tr>
      <w:tr w14:paraId="3A4DE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53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3C97F">
            <w:pPr>
              <w:spacing w:line="360" w:lineRule="auto"/>
              <w:ind w:firstLine="220" w:firstLineChars="100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4</w:t>
            </w:r>
          </w:p>
          <w:p w14:paraId="2090146E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FF25C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教务处</w:t>
            </w:r>
          </w:p>
          <w:p w14:paraId="04AEEA36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5E0649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5F7A91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普通本科专业数、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院系设置、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专业设置</w:t>
            </w:r>
          </w:p>
        </w:tc>
      </w:tr>
      <w:tr w14:paraId="6FB95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840B7D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F5CED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B972BA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教基2310，高等教育班额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8D1744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普通本科</w:t>
            </w:r>
          </w:p>
        </w:tc>
      </w:tr>
      <w:tr w14:paraId="1C1C4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AE44B2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B31143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741C42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教基3326，高中起点本科分专业学生数 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29082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专业名称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（对外合作和软件学院需要注明）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、专业代码、年制、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毕业生数、授予学位数、在校生数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val="en-US" w:eastAsia="zh-CN"/>
              </w:rPr>
              <w:t>一年级数大于或等于招生数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eastAsia="zh-CN"/>
              </w:rPr>
              <w:t>）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</w:rPr>
              <w:t>、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预计毕业生数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val="en-US" w:eastAsia="zh-CN"/>
              </w:rPr>
              <w:t>（与该专业的最高年制学生数一致）</w:t>
            </w:r>
          </w:p>
        </w:tc>
      </w:tr>
      <w:tr w14:paraId="58DCB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284D43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5976E5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C1773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教基3326，专科起点本科专业学生数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D06D8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专业名称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（对外合作和软件学院需要注明）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、专业代码、年制、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毕业生数、授予学位数、在校生数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val="en-US" w:eastAsia="zh-CN"/>
              </w:rPr>
              <w:t>一年级数大于或等于招生数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eastAsia="zh-CN"/>
              </w:rPr>
              <w:t>）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、预计毕业生数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val="en-US" w:eastAsia="zh-CN"/>
              </w:rPr>
              <w:t>（与该专业的最高年制学生数一致）</w:t>
            </w:r>
          </w:p>
        </w:tc>
      </w:tr>
      <w:tr w14:paraId="2E6420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9C05C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794D2E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842B8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教基3326 ，第二学士学位专业学生数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CACB44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专业名称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（对外合作和软件学院需要注明）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、专业代码、年制、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毕业生数、授予学位数、在校生数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eastAsia="zh-CN"/>
              </w:rPr>
              <w:t>（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val="en-US" w:eastAsia="zh-CN"/>
              </w:rPr>
              <w:t>一年级数大于或等于招生数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eastAsia="zh-CN"/>
              </w:rPr>
              <w:t>）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、预计毕业生数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val="en-US" w:eastAsia="zh-CN"/>
              </w:rPr>
              <w:t>（与该专业的最高年制学生数一致）</w:t>
            </w:r>
          </w:p>
        </w:tc>
      </w:tr>
      <w:tr w14:paraId="64FC6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323F1F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0D0E91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C5824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教基3334，高等教育分年龄在校学生数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D64ABA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普通本科生</w:t>
            </w:r>
          </w:p>
        </w:tc>
      </w:tr>
      <w:tr w14:paraId="3F863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6A9B9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5DF4EC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A5B087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教基3335，招生、在校生来源表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E2EB80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普通本科生</w:t>
            </w:r>
          </w:p>
        </w:tc>
      </w:tr>
      <w:tr w14:paraId="7C1853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46E0A7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C18277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835A9B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教基3338，普通本科录取类型来源情况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AD04F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保留入学资格</w:t>
            </w:r>
          </w:p>
        </w:tc>
      </w:tr>
      <w:tr w14:paraId="78AB0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6A2AA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EFA2DB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510CE7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教基3339，普通本科招生类型来源情史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A66E5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恢复入学资格</w:t>
            </w:r>
          </w:p>
        </w:tc>
      </w:tr>
      <w:tr w14:paraId="09634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EB028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C20ABF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7160E0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教基3040，学生变动情况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B1579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普通本科生</w:t>
            </w:r>
          </w:p>
        </w:tc>
      </w:tr>
      <w:tr w14:paraId="21295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B19C0D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ABC4C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97E524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教基3041，在校生中死亡的主要原因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E4BFBC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普通本科生</w:t>
            </w:r>
          </w:p>
        </w:tc>
      </w:tr>
      <w:tr w14:paraId="49E6E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5582B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64B44A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93FB47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教基3343，学生休退学的主要原因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91B30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普通本科生</w:t>
            </w:r>
          </w:p>
        </w:tc>
      </w:tr>
      <w:tr w14:paraId="01D05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EC7D5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880467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A31B9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教基4362，高等教育学校教师授课分类情况</w:t>
            </w:r>
          </w:p>
          <w:p w14:paraId="0C0AB7E6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80913E">
            <w:pPr>
              <w:spacing w:line="360" w:lineRule="auto"/>
              <w:ind w:firstLine="440" w:firstLineChars="200"/>
              <w:jc w:val="center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本学年授课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的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校外教师、本学年授课的行业导师</w:t>
            </w:r>
            <w:r>
              <w:rPr>
                <w:rFonts w:hint="eastAsia" w:ascii="仿宋_GB2312" w:hAnsi="仿宋" w:eastAsia="仿宋_GB2312"/>
                <w:color w:val="000000" w:themeColor="text1"/>
                <w:sz w:val="22"/>
                <w:szCs w:val="24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（与人事处协作）</w:t>
            </w:r>
          </w:p>
        </w:tc>
      </w:tr>
      <w:tr w14:paraId="4F583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DE4E9D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D44980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7C89A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教基5377，资产等办学条件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B9356F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教室间数、职业教育仿真实训资源量及仿真实验软件，仿真实训软件，仿真实习软件数</w:t>
            </w:r>
          </w:p>
        </w:tc>
      </w:tr>
      <w:tr w14:paraId="16DF3E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BEB796D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</w:rPr>
            </w:pPr>
          </w:p>
          <w:p w14:paraId="71CB6626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</w:rPr>
            </w:pPr>
          </w:p>
          <w:p w14:paraId="14CDAA4F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</w:rPr>
            </w:pPr>
          </w:p>
          <w:p w14:paraId="06D2256D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5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028A56F">
            <w:pPr>
              <w:spacing w:line="360" w:lineRule="auto"/>
              <w:ind w:firstLine="220" w:firstLineChars="100"/>
              <w:jc w:val="left"/>
              <w:rPr>
                <w:rFonts w:hint="eastAsia" w:ascii="仿宋_GB2312" w:hAnsi="仿宋" w:eastAsia="仿宋_GB2312"/>
                <w:sz w:val="22"/>
                <w:szCs w:val="24"/>
              </w:rPr>
            </w:pPr>
          </w:p>
          <w:p w14:paraId="2B26FF15">
            <w:pPr>
              <w:spacing w:line="360" w:lineRule="auto"/>
              <w:ind w:firstLine="220" w:firstLineChars="100"/>
              <w:jc w:val="left"/>
              <w:rPr>
                <w:rFonts w:hint="eastAsia" w:ascii="仿宋_GB2312" w:hAnsi="仿宋" w:eastAsia="仿宋_GB2312"/>
                <w:sz w:val="22"/>
                <w:szCs w:val="24"/>
              </w:rPr>
            </w:pPr>
          </w:p>
          <w:p w14:paraId="5F996CC0">
            <w:pPr>
              <w:spacing w:line="360" w:lineRule="auto"/>
              <w:ind w:firstLine="220" w:firstLineChars="100"/>
              <w:jc w:val="left"/>
              <w:rPr>
                <w:rFonts w:hint="eastAsia" w:ascii="仿宋_GB2312" w:hAnsi="仿宋" w:eastAsia="仿宋_GB2312"/>
                <w:sz w:val="22"/>
                <w:szCs w:val="24"/>
              </w:rPr>
            </w:pPr>
          </w:p>
          <w:p w14:paraId="53ED584A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研究生处（研工部）</w:t>
            </w:r>
          </w:p>
          <w:p w14:paraId="2360F00D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DC218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196BE6">
            <w:pPr>
              <w:adjustRightInd w:val="0"/>
              <w:snapToGrid w:val="0"/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硕士学位授权</w:t>
            </w:r>
            <w:bookmarkStart w:id="0" w:name="_GoBack"/>
            <w:bookmarkEnd w:id="0"/>
            <w:r>
              <w:rPr>
                <w:rFonts w:hint="eastAsia" w:ascii="仿宋_GB2312" w:hAnsi="仿宋" w:eastAsia="仿宋_GB2312"/>
                <w:sz w:val="22"/>
                <w:szCs w:val="24"/>
              </w:rPr>
              <w:t>点</w:t>
            </w:r>
            <w:r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博士学位授权点、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授予同等学力申请硕士学位人数、授予同等学力申请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博士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学位人数</w:t>
            </w:r>
            <w:r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学校设立奖学金情况</w:t>
            </w:r>
          </w:p>
        </w:tc>
      </w:tr>
      <w:tr w14:paraId="788C9D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1C09E43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E13C83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9156BE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教基2310，高等教育班额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91BCDC">
            <w:pPr>
              <w:adjustRightInd w:val="0"/>
              <w:snapToGrid w:val="0"/>
              <w:spacing w:line="360" w:lineRule="auto"/>
              <w:ind w:firstLine="1100" w:firstLineChars="5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研究生 </w:t>
            </w:r>
          </w:p>
        </w:tc>
      </w:tr>
      <w:tr w14:paraId="315401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D56C9DD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9083212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13A540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教基3331，硕士研究生分专业（领域）学生数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58BAD">
            <w:pPr>
              <w:spacing w:line="360" w:lineRule="auto"/>
              <w:ind w:firstLine="1320" w:firstLineChars="600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58CA5F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277D14D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C39B29A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645849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教基3332，博士研究生专业（领域）学生数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60EC0">
            <w:pPr>
              <w:spacing w:line="360" w:lineRule="auto"/>
              <w:ind w:firstLine="1320" w:firstLineChars="600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5478E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181CCD0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9F90F3B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EF733C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教基3334，高等教育分年龄分在校学生数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5FCC25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硕士研究生</w:t>
            </w:r>
          </w:p>
        </w:tc>
      </w:tr>
      <w:tr w14:paraId="20B5C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1D781DF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6925128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BE01A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教基3335，招生、在校生来源情况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FFF7DD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硕士研究生 </w:t>
            </w:r>
          </w:p>
        </w:tc>
      </w:tr>
      <w:tr w14:paraId="729D2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B32FDCD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FED058F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0EBEB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教基3040，学生变动情况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5AE46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硕士研究生 </w:t>
            </w:r>
          </w:p>
        </w:tc>
      </w:tr>
      <w:tr w14:paraId="5570B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4B8407B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C2D9FB9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1045E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教基3041，在校生中死亡的主要原因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13720F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硕士研究生 </w:t>
            </w:r>
          </w:p>
        </w:tc>
      </w:tr>
      <w:tr w14:paraId="6A24C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5DB31FD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E6D5E42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94D2B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教基3343，学生休退学的主要原因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81F18E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硕士研究生 </w:t>
            </w:r>
          </w:p>
        </w:tc>
      </w:tr>
      <w:tr w14:paraId="18ECF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991A2DE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B3745C7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9A40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教基3045，在校生中其他情况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EE1F8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硕士研究生 </w:t>
            </w:r>
          </w:p>
        </w:tc>
      </w:tr>
      <w:tr w14:paraId="17D23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901F56F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076B5A6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B3A676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教基4365，研究生指导教师情况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0BE70B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48ECF1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8F53CDC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FF35654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CE5F29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教基4366，专职辅导员分年龄、专业技术职务、学历情况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2A9F2B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研究生专职辅导员</w:t>
            </w:r>
          </w:p>
        </w:tc>
      </w:tr>
      <w:tr w14:paraId="018DA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A6687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6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F216C3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  <w:p w14:paraId="0019B36E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学生处</w:t>
            </w:r>
          </w:p>
          <w:p w14:paraId="07BEBBE9">
            <w:pPr>
              <w:spacing w:line="360" w:lineRule="auto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（学工部）</w:t>
            </w:r>
          </w:p>
          <w:p w14:paraId="24B3905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3930A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D1A628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学校设立奖学金情况</w:t>
            </w:r>
          </w:p>
        </w:tc>
      </w:tr>
      <w:tr w14:paraId="66307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680744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B01EA6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0CEEB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教基3045，在校生中其他情况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0CB7F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普通本科生（民主党派、华侨、港澳台、少数民族、残疾人）</w:t>
            </w:r>
          </w:p>
        </w:tc>
      </w:tr>
      <w:tr w14:paraId="2E7520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46C7E3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4D5FA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9CD27A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教基4064，心理咨询工作人员情况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D8C77">
            <w:pPr>
              <w:spacing w:line="360" w:lineRule="auto"/>
              <w:ind w:firstLine="1320" w:firstLineChars="6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0F01E4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9BA29F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B8144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44F930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教基4366，专职辅导员分年龄、专业技术职务、学历情况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245E65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本专科生专职辅导员</w:t>
            </w:r>
          </w:p>
        </w:tc>
      </w:tr>
      <w:tr w14:paraId="00D60C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208961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7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61B463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团委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6218E1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教基3045，在校生中其他情况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B14A24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共青团员</w:t>
            </w:r>
          </w:p>
        </w:tc>
      </w:tr>
      <w:tr w14:paraId="2700C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F684D31">
            <w:pPr>
              <w:spacing w:line="360" w:lineRule="auto"/>
              <w:ind w:firstLine="220" w:firstLineChars="100"/>
              <w:jc w:val="both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8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761778">
            <w:pPr>
              <w:spacing w:line="360" w:lineRule="auto"/>
              <w:ind w:left="210" w:left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国有资产管理处</w:t>
            </w:r>
          </w:p>
          <w:p w14:paraId="250E2029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92BE6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76173B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博物馆、美术馆、音乐厅和剧场、学校附属医院、学校附属幼儿园、中小学数</w:t>
            </w:r>
          </w:p>
        </w:tc>
      </w:tr>
      <w:tr w14:paraId="55B48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29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D8C7F7B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D4930C6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4C1540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教基5377，资产等办学条件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F5E06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占地面积、绿化用地面积、运动场地面积、校园足球场</w:t>
            </w:r>
          </w:p>
        </w:tc>
      </w:tr>
      <w:tr w14:paraId="1A900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5675585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D2F1349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33D15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教基8386， 校园占地情况统计调查表（台账）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197DC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国有土地使用证号、学校产权占地面积、专门实习用地</w:t>
            </w:r>
          </w:p>
        </w:tc>
      </w:tr>
      <w:tr w14:paraId="49174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051326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FAE5DA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CF6E9D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教基8388，校舍功能明细统计调查表（台账）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 xml:space="preserve"> </w:t>
            </w:r>
          </w:p>
          <w:p w14:paraId="58C356AB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EA8AF2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学校产权校舍建筑面积</w:t>
            </w:r>
            <w:r>
              <w:rPr>
                <w:rFonts w:hint="eastAsia" w:ascii="仿宋_GB2312" w:hAnsi="仿宋" w:eastAsia="仿宋_GB2312"/>
                <w:color w:val="0070C0"/>
                <w:sz w:val="22"/>
                <w:szCs w:val="24"/>
                <w:lang w:val="en-US" w:eastAsia="zh-CN"/>
              </w:rPr>
              <w:t>（学校产权校舍中的学生宿舍楼面积要与后勤保障中心核实）</w:t>
            </w:r>
          </w:p>
        </w:tc>
      </w:tr>
      <w:tr w14:paraId="1CFCF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CC6AE">
            <w:pPr>
              <w:widowControl/>
              <w:spacing w:line="360" w:lineRule="auto"/>
              <w:ind w:firstLine="220" w:firstLineChars="100"/>
              <w:jc w:val="left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9</w:t>
            </w:r>
          </w:p>
        </w:tc>
        <w:tc>
          <w:tcPr>
            <w:tcW w:w="667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3593A9">
            <w:pPr>
              <w:widowControl/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基建处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8BF897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教基8388，校舍功能明细统计调查表（台账）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A8C853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正在施工校舍建筑面积</w:t>
            </w:r>
          </w:p>
        </w:tc>
      </w:tr>
      <w:tr w14:paraId="276A6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2CD98">
            <w:pPr>
              <w:widowControl/>
              <w:spacing w:line="360" w:lineRule="auto"/>
              <w:ind w:firstLine="220" w:firstLineChars="1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10</w:t>
            </w:r>
          </w:p>
        </w:tc>
        <w:tc>
          <w:tcPr>
            <w:tcW w:w="667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4D03F">
            <w:pPr>
              <w:widowControl/>
              <w:spacing w:line="360" w:lineRule="auto"/>
              <w:ind w:firstLine="220" w:firstLineChars="1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科技处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1ED88F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教基1304 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452851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学校简介中的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国家级、省部级研究机构</w:t>
            </w:r>
            <w:r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  <w:t>：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实验室、研究中心（所）</w:t>
            </w:r>
          </w:p>
        </w:tc>
      </w:tr>
      <w:tr w14:paraId="21E77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A9224D">
            <w:pPr>
              <w:widowControl/>
              <w:spacing w:line="360" w:lineRule="auto"/>
              <w:ind w:firstLine="220" w:firstLineChars="1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11</w:t>
            </w:r>
          </w:p>
        </w:tc>
        <w:tc>
          <w:tcPr>
            <w:tcW w:w="667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F77F7F">
            <w:pPr>
              <w:widowControl/>
              <w:spacing w:line="360" w:lineRule="auto"/>
              <w:ind w:firstLine="220" w:firstLineChars="1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社科处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D02F51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教基1304 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0C289C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学校简介中的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国家级、省部级研究机构</w:t>
            </w:r>
            <w:r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  <w:t>：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实验室、研究中心（所）</w:t>
            </w:r>
          </w:p>
        </w:tc>
      </w:tr>
      <w:tr w14:paraId="3015E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75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33CF15C">
            <w:pPr>
              <w:spacing w:line="360" w:lineRule="auto"/>
              <w:ind w:firstLine="220" w:firstLineChars="100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12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A88FA8A">
            <w:pPr>
              <w:spacing w:line="360" w:lineRule="auto"/>
              <w:ind w:left="210" w:left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后勤保障服务中心</w:t>
            </w:r>
          </w:p>
          <w:p w14:paraId="08438BCC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0DEA27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9D388E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在校生住宿生、实有床位数</w:t>
            </w:r>
          </w:p>
        </w:tc>
      </w:tr>
      <w:tr w14:paraId="163BD6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6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96A617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982ED14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9C3C8D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教基8386， 校园占地情况统计调查表（台账）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A5B75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实有床位数、在校生中的住宿生</w:t>
            </w:r>
          </w:p>
        </w:tc>
      </w:tr>
      <w:tr w14:paraId="6C9AB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6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78260AC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AB12855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552DF4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教基8388，校舍功能明细统计调查表（台账）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br w:type="textWrapping"/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238A8A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非学校产权独立使用校舍建筑面积</w:t>
            </w:r>
          </w:p>
        </w:tc>
      </w:tr>
      <w:tr w14:paraId="09F79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329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0BC31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1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3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0F4945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实验室与设备管理处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37EC10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教基5377，资产等办学条件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E14B0">
            <w:pPr>
              <w:adjustRightInd w:val="0"/>
              <w:snapToGrid w:val="0"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数字终端数、教师终端数、学生终端数、固定资产总值的其中：教学科研仪器设备资产值及当年新增</w:t>
            </w:r>
          </w:p>
        </w:tc>
      </w:tr>
      <w:tr w14:paraId="6A8C26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FAC4AE9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1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4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8DF604B">
            <w:pPr>
              <w:spacing w:line="360" w:lineRule="auto"/>
              <w:jc w:val="left"/>
              <w:rPr>
                <w:rFonts w:hint="eastAsia" w:ascii="仿宋_GB2312" w:hAnsi="仿宋" w:eastAsia="仿宋_GB2312"/>
                <w:sz w:val="22"/>
                <w:szCs w:val="24"/>
              </w:rPr>
            </w:pPr>
          </w:p>
          <w:p w14:paraId="6A9FFE1E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国际合作与交流处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E39D93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5AC37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上学年全日制在校生短期出国校际交流人数</w:t>
            </w:r>
          </w:p>
        </w:tc>
      </w:tr>
      <w:tr w14:paraId="77687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0F748AA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EF09157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63186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教基4352，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高等教育教职工情况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0D8767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外籍教师</w:t>
            </w:r>
          </w:p>
        </w:tc>
      </w:tr>
      <w:tr w14:paraId="456B20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0CAE84A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AA4F1D8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A7211D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教基4354，专任教师分年龄情况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9BD2AE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全部</w:t>
            </w:r>
          </w:p>
        </w:tc>
      </w:tr>
      <w:tr w14:paraId="0C8C1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530EA70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41940C3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9907C3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教基4358，教学分学科门类情况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05AB25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全部</w:t>
            </w:r>
          </w:p>
        </w:tc>
      </w:tr>
      <w:tr w14:paraId="72629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21FE2B1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08185CF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51E637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教基4360，教师分学历（位）情况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8ACA10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全部</w:t>
            </w:r>
          </w:p>
        </w:tc>
      </w:tr>
      <w:tr w14:paraId="34F56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AF70540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4B504C9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5BB79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教基4362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，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教师授课分类情况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C5B991">
            <w:pPr>
              <w:spacing w:line="360" w:lineRule="auto"/>
              <w:ind w:firstLine="440" w:firstLineChars="200"/>
              <w:jc w:val="center"/>
              <w:rPr>
                <w:rFonts w:hint="eastAsia"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全部</w:t>
            </w:r>
          </w:p>
        </w:tc>
      </w:tr>
      <w:tr w14:paraId="336FD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D72B7DB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5843EA8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D0B9B1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教基4063，专任教师变动情况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84B3A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全部</w:t>
            </w:r>
          </w:p>
        </w:tc>
      </w:tr>
      <w:tr w14:paraId="225A3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37E1E9F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8D69B4E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16F50E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教基4067，教职工其他情况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9E176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全部</w:t>
            </w:r>
          </w:p>
        </w:tc>
      </w:tr>
      <w:tr w14:paraId="4E3A5A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34EDD84">
            <w:pPr>
              <w:widowControl/>
              <w:spacing w:line="360" w:lineRule="auto"/>
              <w:ind w:firstLine="220" w:firstLineChars="1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15</w:t>
            </w:r>
          </w:p>
        </w:tc>
        <w:tc>
          <w:tcPr>
            <w:tcW w:w="667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BC68C40">
            <w:pPr>
              <w:widowControl/>
              <w:spacing w:line="360" w:lineRule="auto"/>
              <w:ind w:firstLine="220" w:firstLineChars="1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国际教育学院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91A01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教基3393，中外合作办学机构及项目基本情况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2CE1CB">
            <w:pPr>
              <w:spacing w:line="360" w:lineRule="auto"/>
              <w:ind w:firstLine="440" w:firstLineChars="200"/>
              <w:jc w:val="center"/>
              <w:rPr>
                <w:rFonts w:hint="eastAsia"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全部</w:t>
            </w:r>
          </w:p>
        </w:tc>
      </w:tr>
      <w:tr w14:paraId="32B741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45A386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A35661">
            <w:pPr>
              <w:widowControl/>
              <w:spacing w:line="360" w:lineRule="auto"/>
              <w:jc w:val="left"/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463799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教基3046, 国际学生基本情况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25048A">
            <w:pPr>
              <w:spacing w:line="360" w:lineRule="auto"/>
              <w:ind w:firstLine="440" w:firstLineChars="200"/>
              <w:jc w:val="center"/>
              <w:rPr>
                <w:rFonts w:hint="eastAsia"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68768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2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1D9B8F8">
            <w:pPr>
              <w:spacing w:line="360" w:lineRule="auto"/>
              <w:ind w:firstLine="220" w:firstLineChars="100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16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BDCE2A6">
            <w:pPr>
              <w:spacing w:line="360" w:lineRule="auto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招生办公室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DB2574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232C47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预科注册学生数</w:t>
            </w:r>
          </w:p>
        </w:tc>
      </w:tr>
      <w:tr w14:paraId="45148F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2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81CB3BC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9B147D8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E64628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教基3326，普通本科分专业学生数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D8BB0C">
            <w:pPr>
              <w:spacing w:line="360" w:lineRule="auto"/>
              <w:ind w:firstLine="440" w:firstLineChars="200"/>
              <w:jc w:val="center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招生数</w:t>
            </w:r>
          </w:p>
        </w:tc>
      </w:tr>
      <w:tr w14:paraId="53FF7C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C6B54A2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992CB33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EDF584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教基3326，专科起点本科专业学生数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A51E65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招生数</w:t>
            </w:r>
          </w:p>
        </w:tc>
      </w:tr>
      <w:tr w14:paraId="2FD85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EB8B81C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D4FDF77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918BA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教基3326，第二学士学位专业学生数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25FFA3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招生数</w:t>
            </w:r>
          </w:p>
        </w:tc>
      </w:tr>
      <w:tr w14:paraId="67FEB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55241F1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1A24442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636C0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教基3335，招生、在校生来源情况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853BD9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招生数</w:t>
            </w:r>
          </w:p>
        </w:tc>
      </w:tr>
      <w:tr w14:paraId="4E4A11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C7CB395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0A2413A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0826CB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教基3338，录取类型来源情况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66C609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50F7D3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9D9A4C9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65B9BF9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820EB1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教基3339，招生类型来源情况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01A334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614B3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51EFB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D90753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3331D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教基3040，学生变动情况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579A9A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普通本科招生数</w:t>
            </w:r>
          </w:p>
        </w:tc>
      </w:tr>
      <w:tr w14:paraId="528AF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49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D77CD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1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7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A4F081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图书馆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35D407A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教基5377，资产等办学条件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030EF1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图书及当年新增、数字资源量（电子图书、电子期刊、学位论文、音视频）</w:t>
            </w:r>
          </w:p>
        </w:tc>
      </w:tr>
      <w:tr w14:paraId="06A71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407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B822569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1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8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CCAB6CB">
            <w:pPr>
              <w:spacing w:line="360" w:lineRule="auto"/>
              <w:ind w:left="210" w:left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信息化管理中心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4E3844E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9EE08EA">
            <w:pPr>
              <w:spacing w:line="360" w:lineRule="auto"/>
              <w:ind w:firstLine="440" w:firstLineChars="2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是否有学校首席信息官</w:t>
            </w:r>
          </w:p>
        </w:tc>
      </w:tr>
      <w:tr w14:paraId="0F9E1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407" w:hRule="atLeast"/>
        </w:trPr>
        <w:tc>
          <w:tcPr>
            <w:tcW w:w="370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87FBDF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30AAD1">
            <w:pPr>
              <w:spacing w:line="360" w:lineRule="auto"/>
              <w:ind w:left="210" w:leftChars="100"/>
              <w:jc w:val="left"/>
              <w:rPr>
                <w:rFonts w:hint="eastAsia"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CC5DA80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教基5377，资产等办学条件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CE89EA">
            <w:pPr>
              <w:spacing w:line="360" w:lineRule="auto"/>
              <w:ind w:firstLine="440" w:firstLineChars="200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教室的其中：网络多媒体教室</w:t>
            </w:r>
          </w:p>
          <w:p w14:paraId="00E13ADB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</w:p>
        </w:tc>
      </w:tr>
      <w:tr w14:paraId="48A7F0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0DDBA0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1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9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7F66CD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体育学院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714259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2CB27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上学年参加国家学生体质健康标准测试的人数 （优秀 良好 及格 不及格）</w:t>
            </w:r>
          </w:p>
        </w:tc>
      </w:tr>
      <w:tr w14:paraId="72D33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A62EF6">
            <w:pPr>
              <w:spacing w:line="360" w:lineRule="auto"/>
              <w:ind w:firstLine="220" w:firstLineChars="100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20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213EEF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保卫处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78578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25A5B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安全保卫人员</w:t>
            </w:r>
          </w:p>
        </w:tc>
      </w:tr>
      <w:tr w14:paraId="51795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8D569">
            <w:pPr>
              <w:spacing w:line="360" w:lineRule="auto"/>
              <w:ind w:firstLine="220" w:firstLineChars="100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21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541E2">
            <w:pPr>
              <w:spacing w:line="360" w:lineRule="auto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学报编辑部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2FF522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E64A87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出版刊物情况</w:t>
            </w:r>
          </w:p>
        </w:tc>
      </w:tr>
      <w:tr w14:paraId="1C9A4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077557">
            <w:pPr>
              <w:widowControl/>
              <w:spacing w:line="360" w:lineRule="auto"/>
              <w:ind w:firstLine="220" w:firstLineChars="100"/>
              <w:jc w:val="left"/>
              <w:rPr>
                <w:rFonts w:hint="eastAsia"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22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67814">
            <w:pPr>
              <w:widowControl/>
              <w:spacing w:line="360" w:lineRule="auto"/>
              <w:ind w:firstLine="220" w:firstLineChars="100"/>
              <w:jc w:val="left"/>
              <w:rPr>
                <w:rFonts w:hint="default"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艺术设计学院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4C609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教基8389，对外开展培训明细统计调查表（台账）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AEC64A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 w:cstheme="minorBidi"/>
                <w:kern w:val="2"/>
                <w:sz w:val="2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   </w:t>
            </w:r>
            <w:r>
              <w:rPr>
                <w:rFonts w:ascii="仿宋_GB2312" w:hAnsi="仿宋" w:eastAsia="仿宋_GB2312"/>
                <w:sz w:val="22"/>
                <w:szCs w:val="24"/>
              </w:rPr>
              <w:t xml:space="preserve"> 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 xml:space="preserve"> 全部</w:t>
            </w:r>
          </w:p>
        </w:tc>
      </w:tr>
      <w:tr w14:paraId="495E2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48DB6D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2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3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A1466E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离退休处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EFA1C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教基4352，高等教育学校教职工情况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BEA2F0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离退休人员</w:t>
            </w:r>
          </w:p>
        </w:tc>
      </w:tr>
      <w:tr w14:paraId="39E06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7772B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2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4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08ECD3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财务处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73059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教基5377，资产等办学条件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6693F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固定资产总值</w:t>
            </w:r>
          </w:p>
        </w:tc>
      </w:tr>
      <w:tr w14:paraId="2D79C9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73D5527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2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5</w:t>
            </w:r>
          </w:p>
        </w:tc>
        <w:tc>
          <w:tcPr>
            <w:tcW w:w="667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F39EA67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继续教育学院</w:t>
            </w:r>
          </w:p>
          <w:p w14:paraId="52A5F118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5B7E8E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教基3327，成人专科分专业学生数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83D615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5C991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32FB77B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5A44DCE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52E967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教基3328，成人本科分专业学生数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C3E343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全部</w:t>
            </w:r>
          </w:p>
        </w:tc>
      </w:tr>
      <w:tr w14:paraId="34FC1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6CC727D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731499A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FEB648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教基3334，在校生分年龄情况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C1C8AF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成人专科生、成人本科生</w:t>
            </w:r>
          </w:p>
        </w:tc>
      </w:tr>
      <w:tr w14:paraId="3F6F92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106A9C8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165F8B6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7B32C2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教基3335，招生、在校生来源情况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737F8A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成人专科生、成人本科生</w:t>
            </w:r>
          </w:p>
        </w:tc>
      </w:tr>
      <w:tr w14:paraId="7C1712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84F7AC4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F500944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9E01D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教基3040，学生变动情况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7426D3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成人专科生、成人本科生</w:t>
            </w:r>
          </w:p>
        </w:tc>
      </w:tr>
      <w:tr w14:paraId="64280C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C0905BD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D694351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AB9BAB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教基3041，在校生中死亡的主要原因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D0DEC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成人专科生、成人本科生</w:t>
            </w:r>
          </w:p>
        </w:tc>
      </w:tr>
      <w:tr w14:paraId="3AC11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5B817FE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4F13FAE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8DC25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教基3343，学生休退学的主要原因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D194F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成人专科生、成人本科生</w:t>
            </w:r>
          </w:p>
        </w:tc>
      </w:tr>
      <w:tr w14:paraId="58EB8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547DE94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6DBFB5B">
            <w:pPr>
              <w:widowControl/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51FB1F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教基3045，在校生中其他情况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B2204D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成人专科生、成人本科生</w:t>
            </w:r>
          </w:p>
        </w:tc>
      </w:tr>
      <w:tr w14:paraId="0300F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D11DD7">
            <w:pPr>
              <w:widowControl/>
              <w:spacing w:line="360" w:lineRule="auto"/>
              <w:ind w:firstLine="220" w:firstLineChars="1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26</w:t>
            </w:r>
          </w:p>
        </w:tc>
        <w:tc>
          <w:tcPr>
            <w:tcW w:w="667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8C884">
            <w:pPr>
              <w:widowControl/>
              <w:spacing w:line="360" w:lineRule="auto"/>
              <w:ind w:firstLine="220" w:firstLineChars="100"/>
              <w:jc w:val="left"/>
              <w:rPr>
                <w:rFonts w:hint="default" w:ascii="仿宋_GB2312" w:hAnsi="仿宋" w:eastAsia="仿宋_GB2312"/>
                <w:sz w:val="22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校医院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AE4AFF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教基1304，高等教育学校基本情况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5D176">
            <w:pPr>
              <w:spacing w:line="360" w:lineRule="auto"/>
              <w:ind w:firstLine="440" w:firstLineChars="200"/>
              <w:jc w:val="left"/>
              <w:rPr>
                <w:rFonts w:hint="eastAsia"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是否有预防艾滋病教育相关课程和活动</w:t>
            </w:r>
          </w:p>
        </w:tc>
      </w:tr>
      <w:tr w14:paraId="0101B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1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B8F726">
            <w:pPr>
              <w:spacing w:line="360" w:lineRule="auto"/>
              <w:ind w:firstLine="220" w:firstLineChars="100"/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2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7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0A2AE">
            <w:pPr>
              <w:spacing w:line="360" w:lineRule="auto"/>
              <w:ind w:firstLine="220" w:firstLineChars="1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合作办学管理处</w:t>
            </w:r>
          </w:p>
        </w:tc>
        <w:tc>
          <w:tcPr>
            <w:tcW w:w="229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5E6929">
            <w:pPr>
              <w:spacing w:line="360" w:lineRule="auto"/>
              <w:ind w:firstLine="440" w:firstLineChars="200"/>
              <w:jc w:val="left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2310,3326,3334,3335,3338,3339,3040</w:t>
            </w:r>
            <w:r>
              <w:rPr>
                <w:rFonts w:hint="eastAsia" w:ascii="仿宋_GB2312" w:hAnsi="仿宋" w:eastAsia="仿宋_GB2312"/>
                <w:sz w:val="22"/>
                <w:szCs w:val="24"/>
                <w:lang w:eastAsia="zh-CN"/>
              </w:rPr>
              <w:t>，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3041，3343，3045，3046，3347，4352，</w:t>
            </w:r>
            <w:r>
              <w:rPr>
                <w:rFonts w:hint="eastAsia" w:ascii="仿宋_GB2312" w:hAnsi="仿宋" w:eastAsia="仿宋_GB2312"/>
                <w:sz w:val="22"/>
                <w:szCs w:val="24"/>
                <w:lang w:val="en-US" w:eastAsia="zh-CN"/>
              </w:rPr>
              <w:t>4354，4358，</w:t>
            </w:r>
            <w:r>
              <w:rPr>
                <w:rFonts w:hint="eastAsia" w:ascii="仿宋_GB2312" w:hAnsi="仿宋" w:eastAsia="仿宋_GB2312"/>
                <w:sz w:val="22"/>
                <w:szCs w:val="24"/>
              </w:rPr>
              <w:t>4360，4362，4063，4064，4366，4067，4068，5373，5374，5377，8386，8387，8388，8389</w:t>
            </w:r>
          </w:p>
        </w:tc>
        <w:tc>
          <w:tcPr>
            <w:tcW w:w="166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C48F4D">
            <w:pPr>
              <w:spacing w:line="360" w:lineRule="auto"/>
              <w:ind w:firstLine="440" w:firstLineChars="200"/>
              <w:jc w:val="center"/>
              <w:rPr>
                <w:rFonts w:ascii="仿宋_GB2312" w:hAnsi="仿宋" w:eastAsia="仿宋_GB2312"/>
                <w:sz w:val="22"/>
                <w:szCs w:val="24"/>
              </w:rPr>
            </w:pPr>
          </w:p>
        </w:tc>
      </w:tr>
      <w:tr w14:paraId="497DE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7" w:hRule="atLeast"/>
        </w:trPr>
        <w:tc>
          <w:tcPr>
            <w:tcW w:w="3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E6CE8">
            <w:pPr>
              <w:adjustRightInd w:val="0"/>
              <w:snapToGrid w:val="0"/>
              <w:spacing w:line="360" w:lineRule="auto"/>
              <w:rPr>
                <w:rFonts w:ascii="仿宋_GB2312" w:hAnsi="仿宋" w:eastAsia="仿宋_GB2312"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sz w:val="22"/>
                <w:szCs w:val="24"/>
              </w:rPr>
              <w:t>备注</w:t>
            </w:r>
          </w:p>
        </w:tc>
        <w:tc>
          <w:tcPr>
            <w:tcW w:w="4629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93EA9">
            <w:pPr>
              <w:numPr>
                <w:ilvl w:val="0"/>
                <w:numId w:val="1"/>
              </w:numPr>
              <w:adjustRightInd w:val="0"/>
              <w:snapToGrid w:val="0"/>
              <w:spacing w:line="360" w:lineRule="auto"/>
              <w:ind w:left="0" w:firstLine="440" w:firstLineChars="200"/>
              <w:jc w:val="left"/>
              <w:rPr>
                <w:rFonts w:ascii="仿宋_GB2312" w:hAnsi="仿宋" w:eastAsia="仿宋_GB2312"/>
                <w:iCs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iCs/>
                <w:sz w:val="22"/>
                <w:szCs w:val="24"/>
              </w:rPr>
              <w:t>对照上年数据，若有增减幅超过20%，请说明情况。</w:t>
            </w:r>
          </w:p>
          <w:p w14:paraId="53BBD07B">
            <w:pPr>
              <w:numPr>
                <w:ilvl w:val="0"/>
                <w:numId w:val="1"/>
              </w:numPr>
              <w:adjustRightInd w:val="0"/>
              <w:snapToGrid w:val="0"/>
              <w:spacing w:line="360" w:lineRule="auto"/>
              <w:ind w:left="0" w:firstLine="440" w:firstLineChars="200"/>
              <w:jc w:val="center"/>
              <w:rPr>
                <w:rFonts w:ascii="仿宋_GB2312" w:hAnsi="仿宋" w:eastAsia="仿宋_GB2312"/>
                <w:iCs/>
                <w:sz w:val="22"/>
                <w:szCs w:val="24"/>
              </w:rPr>
            </w:pPr>
            <w:r>
              <w:rPr>
                <w:rFonts w:hint="eastAsia" w:ascii="仿宋_GB2312" w:hAnsi="仿宋" w:eastAsia="仿宋_GB2312"/>
                <w:iCs/>
                <w:sz w:val="22"/>
                <w:szCs w:val="24"/>
              </w:rPr>
              <w:t>占地面积小数点后保留两位，图书小数点后保留四位，固定资产小数点后保留六位。</w:t>
            </w:r>
          </w:p>
        </w:tc>
      </w:tr>
    </w:tbl>
    <w:p w14:paraId="50304794">
      <w:pPr>
        <w:spacing w:line="360" w:lineRule="auto"/>
        <w:ind w:firstLine="600" w:firstLineChars="200"/>
        <w:rPr>
          <w:rFonts w:ascii="仿宋_GB2312" w:hAnsi="仿宋" w:eastAsia="仿宋_GB2312"/>
          <w:sz w:val="30"/>
          <w:szCs w:val="30"/>
        </w:rPr>
      </w:pPr>
    </w:p>
    <w:p w14:paraId="4C665FDD">
      <w:pPr>
        <w:widowControl/>
        <w:spacing w:line="360" w:lineRule="auto"/>
        <w:ind w:firstLine="600" w:firstLineChars="200"/>
        <w:jc w:val="left"/>
        <w:rPr>
          <w:rFonts w:ascii="仿宋_GB2312" w:hAnsi="仿宋" w:eastAsia="仿宋_GB2312"/>
          <w:sz w:val="30"/>
          <w:szCs w:val="30"/>
        </w:rPr>
      </w:pPr>
    </w:p>
    <w:p w14:paraId="2158892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67076C5"/>
    <w:multiLevelType w:val="multilevel"/>
    <w:tmpl w:val="767076C5"/>
    <w:lvl w:ilvl="0" w:tentative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YwNmQ5NGRlOTRiYmQ3ZGIyZWVlNjhkNjI3ODI4MTkifQ=="/>
  </w:docVars>
  <w:rsids>
    <w:rsidRoot w:val="00CC751C"/>
    <w:rsid w:val="0007080C"/>
    <w:rsid w:val="000926D0"/>
    <w:rsid w:val="000E6DEB"/>
    <w:rsid w:val="00140DD1"/>
    <w:rsid w:val="00243216"/>
    <w:rsid w:val="00320345"/>
    <w:rsid w:val="003467AC"/>
    <w:rsid w:val="004523E9"/>
    <w:rsid w:val="00491FA8"/>
    <w:rsid w:val="004D0DBF"/>
    <w:rsid w:val="00591C41"/>
    <w:rsid w:val="005A2D64"/>
    <w:rsid w:val="005A51A7"/>
    <w:rsid w:val="005A6F53"/>
    <w:rsid w:val="005A7018"/>
    <w:rsid w:val="0063691C"/>
    <w:rsid w:val="00645E0B"/>
    <w:rsid w:val="006D6F82"/>
    <w:rsid w:val="00792368"/>
    <w:rsid w:val="00852FBF"/>
    <w:rsid w:val="00A218CD"/>
    <w:rsid w:val="00A51902"/>
    <w:rsid w:val="00C54051"/>
    <w:rsid w:val="00CC751C"/>
    <w:rsid w:val="00D45152"/>
    <w:rsid w:val="00D55304"/>
    <w:rsid w:val="00D60441"/>
    <w:rsid w:val="00E9051F"/>
    <w:rsid w:val="00EE0E15"/>
    <w:rsid w:val="00F25C13"/>
    <w:rsid w:val="00FE620D"/>
    <w:rsid w:val="011504FA"/>
    <w:rsid w:val="01303AC5"/>
    <w:rsid w:val="013F07C7"/>
    <w:rsid w:val="01A04E39"/>
    <w:rsid w:val="01D15AF8"/>
    <w:rsid w:val="033527A4"/>
    <w:rsid w:val="03811111"/>
    <w:rsid w:val="03A51D12"/>
    <w:rsid w:val="03C54999"/>
    <w:rsid w:val="03CA4A0B"/>
    <w:rsid w:val="04814D63"/>
    <w:rsid w:val="04D53301"/>
    <w:rsid w:val="05395B2A"/>
    <w:rsid w:val="05502988"/>
    <w:rsid w:val="0560632D"/>
    <w:rsid w:val="05750CD6"/>
    <w:rsid w:val="06175254"/>
    <w:rsid w:val="06834B2E"/>
    <w:rsid w:val="06BF6017"/>
    <w:rsid w:val="07124399"/>
    <w:rsid w:val="07C82CA9"/>
    <w:rsid w:val="087370B9"/>
    <w:rsid w:val="0878647D"/>
    <w:rsid w:val="0946032A"/>
    <w:rsid w:val="0A1744CE"/>
    <w:rsid w:val="0A1B5312"/>
    <w:rsid w:val="0A4F2E9A"/>
    <w:rsid w:val="0A911A78"/>
    <w:rsid w:val="0B183F48"/>
    <w:rsid w:val="0B304DED"/>
    <w:rsid w:val="0BF422BF"/>
    <w:rsid w:val="0C677631"/>
    <w:rsid w:val="0D056F2A"/>
    <w:rsid w:val="0D7F7652"/>
    <w:rsid w:val="0DA675E9"/>
    <w:rsid w:val="0E70251B"/>
    <w:rsid w:val="0EC71F0D"/>
    <w:rsid w:val="0FBD50BE"/>
    <w:rsid w:val="100B407B"/>
    <w:rsid w:val="10AD5132"/>
    <w:rsid w:val="10C85AC8"/>
    <w:rsid w:val="11164A85"/>
    <w:rsid w:val="114A0BD3"/>
    <w:rsid w:val="11765524"/>
    <w:rsid w:val="119360D6"/>
    <w:rsid w:val="11ED1C8A"/>
    <w:rsid w:val="11F70620"/>
    <w:rsid w:val="120349BE"/>
    <w:rsid w:val="125067AE"/>
    <w:rsid w:val="12F6691D"/>
    <w:rsid w:val="131274CE"/>
    <w:rsid w:val="13161C63"/>
    <w:rsid w:val="1346508B"/>
    <w:rsid w:val="134753CA"/>
    <w:rsid w:val="13826402"/>
    <w:rsid w:val="13B30CB1"/>
    <w:rsid w:val="14917AC8"/>
    <w:rsid w:val="15282FD9"/>
    <w:rsid w:val="153237EA"/>
    <w:rsid w:val="15497818"/>
    <w:rsid w:val="154C6CC8"/>
    <w:rsid w:val="15785D0F"/>
    <w:rsid w:val="170A508C"/>
    <w:rsid w:val="1720040C"/>
    <w:rsid w:val="17561E3B"/>
    <w:rsid w:val="178946AD"/>
    <w:rsid w:val="18185587"/>
    <w:rsid w:val="185F3FF8"/>
    <w:rsid w:val="18664544"/>
    <w:rsid w:val="18734CD4"/>
    <w:rsid w:val="189270E7"/>
    <w:rsid w:val="18B17B57"/>
    <w:rsid w:val="19104855"/>
    <w:rsid w:val="192166BD"/>
    <w:rsid w:val="19CE23A1"/>
    <w:rsid w:val="19DE010A"/>
    <w:rsid w:val="19EF2A79"/>
    <w:rsid w:val="1A9D7FC6"/>
    <w:rsid w:val="1AE9320B"/>
    <w:rsid w:val="1B4961AA"/>
    <w:rsid w:val="1B4A3A6B"/>
    <w:rsid w:val="1BC0136E"/>
    <w:rsid w:val="1BE7774A"/>
    <w:rsid w:val="1C2C1601"/>
    <w:rsid w:val="1CAB4C1C"/>
    <w:rsid w:val="1CD203FA"/>
    <w:rsid w:val="1E9516DF"/>
    <w:rsid w:val="1F7312F5"/>
    <w:rsid w:val="1FA33F7F"/>
    <w:rsid w:val="1FB42039"/>
    <w:rsid w:val="202B1BD0"/>
    <w:rsid w:val="21472A39"/>
    <w:rsid w:val="216D4A04"/>
    <w:rsid w:val="21902632"/>
    <w:rsid w:val="21A734D8"/>
    <w:rsid w:val="21B77BBF"/>
    <w:rsid w:val="22196734"/>
    <w:rsid w:val="22592A24"/>
    <w:rsid w:val="2265761B"/>
    <w:rsid w:val="22673393"/>
    <w:rsid w:val="22F27F99"/>
    <w:rsid w:val="234E00AF"/>
    <w:rsid w:val="23B048C6"/>
    <w:rsid w:val="24376D95"/>
    <w:rsid w:val="245416F5"/>
    <w:rsid w:val="255A71DF"/>
    <w:rsid w:val="25C11386"/>
    <w:rsid w:val="25FD5DBC"/>
    <w:rsid w:val="26D1527F"/>
    <w:rsid w:val="27247AA4"/>
    <w:rsid w:val="27831507"/>
    <w:rsid w:val="27B9193E"/>
    <w:rsid w:val="28247630"/>
    <w:rsid w:val="285C326E"/>
    <w:rsid w:val="286345FC"/>
    <w:rsid w:val="2973261D"/>
    <w:rsid w:val="2994068B"/>
    <w:rsid w:val="299F78B6"/>
    <w:rsid w:val="29A529F3"/>
    <w:rsid w:val="2AA53156"/>
    <w:rsid w:val="2AB52632"/>
    <w:rsid w:val="2AF94DA4"/>
    <w:rsid w:val="2B1B2F6C"/>
    <w:rsid w:val="2B304E72"/>
    <w:rsid w:val="2B5446D0"/>
    <w:rsid w:val="2C22032B"/>
    <w:rsid w:val="2C3F4A71"/>
    <w:rsid w:val="2C444745"/>
    <w:rsid w:val="2C58219F"/>
    <w:rsid w:val="2CF15C51"/>
    <w:rsid w:val="2D3227EF"/>
    <w:rsid w:val="2D684463"/>
    <w:rsid w:val="2D6A1F89"/>
    <w:rsid w:val="2DEA30CA"/>
    <w:rsid w:val="2E2B55FD"/>
    <w:rsid w:val="2E382087"/>
    <w:rsid w:val="2F0748E1"/>
    <w:rsid w:val="2F8F3F29"/>
    <w:rsid w:val="30685C69"/>
    <w:rsid w:val="30C10112"/>
    <w:rsid w:val="317D0C4E"/>
    <w:rsid w:val="31B9528D"/>
    <w:rsid w:val="31E32279"/>
    <w:rsid w:val="32472899"/>
    <w:rsid w:val="32553925"/>
    <w:rsid w:val="32AC6BA0"/>
    <w:rsid w:val="333948D8"/>
    <w:rsid w:val="33D2699B"/>
    <w:rsid w:val="34592D57"/>
    <w:rsid w:val="3474193F"/>
    <w:rsid w:val="34C226AB"/>
    <w:rsid w:val="35BC359E"/>
    <w:rsid w:val="35E210D6"/>
    <w:rsid w:val="363B5193"/>
    <w:rsid w:val="364041CF"/>
    <w:rsid w:val="36886AC8"/>
    <w:rsid w:val="37377380"/>
    <w:rsid w:val="37D83F93"/>
    <w:rsid w:val="38312021"/>
    <w:rsid w:val="38E946AA"/>
    <w:rsid w:val="392A6A70"/>
    <w:rsid w:val="394C2E8B"/>
    <w:rsid w:val="395D6E46"/>
    <w:rsid w:val="398D5265"/>
    <w:rsid w:val="3A79072A"/>
    <w:rsid w:val="3AA765CB"/>
    <w:rsid w:val="3AC16F61"/>
    <w:rsid w:val="3BFE3181"/>
    <w:rsid w:val="3D1617E6"/>
    <w:rsid w:val="3D324146"/>
    <w:rsid w:val="3DA54918"/>
    <w:rsid w:val="3F47037C"/>
    <w:rsid w:val="3FE5028A"/>
    <w:rsid w:val="40085BBE"/>
    <w:rsid w:val="403E177F"/>
    <w:rsid w:val="404B79F8"/>
    <w:rsid w:val="4056454A"/>
    <w:rsid w:val="4114603C"/>
    <w:rsid w:val="41D57088"/>
    <w:rsid w:val="425A3F23"/>
    <w:rsid w:val="42D40179"/>
    <w:rsid w:val="433F136A"/>
    <w:rsid w:val="436A4639"/>
    <w:rsid w:val="43721740"/>
    <w:rsid w:val="43C43948"/>
    <w:rsid w:val="44E0071B"/>
    <w:rsid w:val="45845B57"/>
    <w:rsid w:val="45C049E4"/>
    <w:rsid w:val="46027693"/>
    <w:rsid w:val="462036D5"/>
    <w:rsid w:val="467423AB"/>
    <w:rsid w:val="46DD0EA4"/>
    <w:rsid w:val="46F54B62"/>
    <w:rsid w:val="477F609F"/>
    <w:rsid w:val="47A24BB2"/>
    <w:rsid w:val="483671E0"/>
    <w:rsid w:val="484511D1"/>
    <w:rsid w:val="486A0C38"/>
    <w:rsid w:val="48AE4FC8"/>
    <w:rsid w:val="49F93CCA"/>
    <w:rsid w:val="4A6E30DA"/>
    <w:rsid w:val="4AEE3DA2"/>
    <w:rsid w:val="4B531E57"/>
    <w:rsid w:val="4B5A31E5"/>
    <w:rsid w:val="4B8464B4"/>
    <w:rsid w:val="4BEA27E7"/>
    <w:rsid w:val="4C2B6930"/>
    <w:rsid w:val="4C970E98"/>
    <w:rsid w:val="4CB46925"/>
    <w:rsid w:val="4CEC6287"/>
    <w:rsid w:val="4D551EB6"/>
    <w:rsid w:val="4E4F6905"/>
    <w:rsid w:val="4E50267E"/>
    <w:rsid w:val="4EB86BA1"/>
    <w:rsid w:val="4F2A1121"/>
    <w:rsid w:val="4F5A6365"/>
    <w:rsid w:val="501F4D9E"/>
    <w:rsid w:val="505226DD"/>
    <w:rsid w:val="50812FC2"/>
    <w:rsid w:val="508325F1"/>
    <w:rsid w:val="510944F8"/>
    <w:rsid w:val="51510BE7"/>
    <w:rsid w:val="53185E60"/>
    <w:rsid w:val="54447450"/>
    <w:rsid w:val="544E63B1"/>
    <w:rsid w:val="550D3076"/>
    <w:rsid w:val="552D54C7"/>
    <w:rsid w:val="55B94FAC"/>
    <w:rsid w:val="567F5273"/>
    <w:rsid w:val="56DF585B"/>
    <w:rsid w:val="570D015C"/>
    <w:rsid w:val="57160908"/>
    <w:rsid w:val="57710AF9"/>
    <w:rsid w:val="57DD31D4"/>
    <w:rsid w:val="57EA3B43"/>
    <w:rsid w:val="58A43CF2"/>
    <w:rsid w:val="59471AEB"/>
    <w:rsid w:val="599C507C"/>
    <w:rsid w:val="59DE2A5E"/>
    <w:rsid w:val="5AF947C9"/>
    <w:rsid w:val="5B6070C0"/>
    <w:rsid w:val="5B962018"/>
    <w:rsid w:val="5BD77C43"/>
    <w:rsid w:val="5BF8682E"/>
    <w:rsid w:val="5C967DF5"/>
    <w:rsid w:val="5C9B365E"/>
    <w:rsid w:val="5CD34BA6"/>
    <w:rsid w:val="5CF60894"/>
    <w:rsid w:val="5D9562FF"/>
    <w:rsid w:val="5D9F2CDA"/>
    <w:rsid w:val="5DA1029F"/>
    <w:rsid w:val="5DED7EE9"/>
    <w:rsid w:val="5E23390B"/>
    <w:rsid w:val="5E8262EE"/>
    <w:rsid w:val="5ED73782"/>
    <w:rsid w:val="5F84662B"/>
    <w:rsid w:val="5F887EC9"/>
    <w:rsid w:val="5FA647F3"/>
    <w:rsid w:val="5FB02771"/>
    <w:rsid w:val="5FE61094"/>
    <w:rsid w:val="608C5797"/>
    <w:rsid w:val="61023CAB"/>
    <w:rsid w:val="611F485D"/>
    <w:rsid w:val="613A3445"/>
    <w:rsid w:val="61416F4F"/>
    <w:rsid w:val="614C4F26"/>
    <w:rsid w:val="61B56F70"/>
    <w:rsid w:val="61FC694D"/>
    <w:rsid w:val="625422E5"/>
    <w:rsid w:val="62FF4946"/>
    <w:rsid w:val="63237701"/>
    <w:rsid w:val="63A728E8"/>
    <w:rsid w:val="63B05C41"/>
    <w:rsid w:val="645E38EF"/>
    <w:rsid w:val="64646F73"/>
    <w:rsid w:val="64805613"/>
    <w:rsid w:val="64C173EB"/>
    <w:rsid w:val="64EB6E29"/>
    <w:rsid w:val="652C579B"/>
    <w:rsid w:val="654D300C"/>
    <w:rsid w:val="655A40B6"/>
    <w:rsid w:val="656573CD"/>
    <w:rsid w:val="656B0071"/>
    <w:rsid w:val="65A90DFE"/>
    <w:rsid w:val="65C37EAD"/>
    <w:rsid w:val="65E322FD"/>
    <w:rsid w:val="65FC6F1B"/>
    <w:rsid w:val="662446C4"/>
    <w:rsid w:val="66530AC3"/>
    <w:rsid w:val="669B4986"/>
    <w:rsid w:val="66A23F66"/>
    <w:rsid w:val="66CD05F6"/>
    <w:rsid w:val="67780823"/>
    <w:rsid w:val="680622D3"/>
    <w:rsid w:val="6951757E"/>
    <w:rsid w:val="6969135F"/>
    <w:rsid w:val="699021C4"/>
    <w:rsid w:val="69DA7573"/>
    <w:rsid w:val="6A1C4030"/>
    <w:rsid w:val="6AAE27AE"/>
    <w:rsid w:val="6AEA0B3C"/>
    <w:rsid w:val="6B6E08BB"/>
    <w:rsid w:val="6BE26E62"/>
    <w:rsid w:val="6BE63FDE"/>
    <w:rsid w:val="6BF3491C"/>
    <w:rsid w:val="6C1F3963"/>
    <w:rsid w:val="6C201BE7"/>
    <w:rsid w:val="6C2B2308"/>
    <w:rsid w:val="6C6E48EB"/>
    <w:rsid w:val="6D9B34BE"/>
    <w:rsid w:val="6E7F693B"/>
    <w:rsid w:val="6EF74724"/>
    <w:rsid w:val="6F08183E"/>
    <w:rsid w:val="6F4E6796"/>
    <w:rsid w:val="6F744EB0"/>
    <w:rsid w:val="706C20C5"/>
    <w:rsid w:val="71BC3A02"/>
    <w:rsid w:val="71CA4571"/>
    <w:rsid w:val="721F0DFF"/>
    <w:rsid w:val="72A76461"/>
    <w:rsid w:val="73351CBE"/>
    <w:rsid w:val="733E4C6C"/>
    <w:rsid w:val="734D7008"/>
    <w:rsid w:val="73B13A3B"/>
    <w:rsid w:val="73D2575F"/>
    <w:rsid w:val="73DD0749"/>
    <w:rsid w:val="744011B9"/>
    <w:rsid w:val="74C57072"/>
    <w:rsid w:val="74F769B5"/>
    <w:rsid w:val="75575F1C"/>
    <w:rsid w:val="758D4034"/>
    <w:rsid w:val="75A60C51"/>
    <w:rsid w:val="75D457BF"/>
    <w:rsid w:val="75EF09CF"/>
    <w:rsid w:val="76375D4D"/>
    <w:rsid w:val="76BB072D"/>
    <w:rsid w:val="76BD44A5"/>
    <w:rsid w:val="77387FCF"/>
    <w:rsid w:val="77491DF3"/>
    <w:rsid w:val="775841CD"/>
    <w:rsid w:val="778A1133"/>
    <w:rsid w:val="77E02CA2"/>
    <w:rsid w:val="77ED700C"/>
    <w:rsid w:val="78D430BA"/>
    <w:rsid w:val="78DD2BDC"/>
    <w:rsid w:val="7904460D"/>
    <w:rsid w:val="790E0FE8"/>
    <w:rsid w:val="790E548B"/>
    <w:rsid w:val="790F13FF"/>
    <w:rsid w:val="7924080B"/>
    <w:rsid w:val="79D35A00"/>
    <w:rsid w:val="7A1F4840"/>
    <w:rsid w:val="7A2E1215"/>
    <w:rsid w:val="7AD50A84"/>
    <w:rsid w:val="7B863B58"/>
    <w:rsid w:val="7BAD0F8C"/>
    <w:rsid w:val="7C0B5CB2"/>
    <w:rsid w:val="7D480061"/>
    <w:rsid w:val="7D5D42EC"/>
    <w:rsid w:val="7D6C09D3"/>
    <w:rsid w:val="7D787377"/>
    <w:rsid w:val="7D7D2BE0"/>
    <w:rsid w:val="7D8B70AB"/>
    <w:rsid w:val="7DC12ACC"/>
    <w:rsid w:val="7DFA5FDE"/>
    <w:rsid w:val="7E0806FB"/>
    <w:rsid w:val="7E4F58F2"/>
    <w:rsid w:val="7F2A46A1"/>
    <w:rsid w:val="7F38591D"/>
    <w:rsid w:val="7F3E277D"/>
    <w:rsid w:val="7F435763"/>
    <w:rsid w:val="7FFD1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2803</Words>
  <Characters>3199</Characters>
  <Lines>24</Lines>
  <Paragraphs>6</Paragraphs>
  <TotalTime>1</TotalTime>
  <ScaleCrop>false</ScaleCrop>
  <LinksUpToDate>false</LinksUpToDate>
  <CharactersWithSpaces>3239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2022-09-30T02:51:00Z</dcterms:created>
  <dc:creator>郑州</dc:creator>
  <cp:lastModifiedBy>周辉</cp:lastModifiedBy>
  <cp:lastPrinted>2023-09-13T08:26:00Z</cp:lastPrinted>
  <dcterms:modified xsi:type="dcterms:W3CDTF">2025-09-22T01:34:39Z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78EF69077CED49EEB4AB6E7E4A730444_12</vt:lpwstr>
  </property>
  <property fmtid="{D5CDD505-2E9C-101B-9397-08002B2CF9AE}" pid="4" name="KSOTemplateDocerSaveRecord">
    <vt:lpwstr>eyJoZGlkIjoiNTYwNmQ5NGRlOTRiYmQ3ZGIyZWVlNjhkNjI3ODI4MTkiLCJ1c2VySWQiOiIxNjE4MTIxMDY1In0=</vt:lpwstr>
  </property>
</Properties>
</file>